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jc w:val="both"/>
        <w:rPr>
          <w:rFonts w:ascii="Times New Roman" w:hAnsi="Times New Roman" w:eastAsia="方正小标宋_GBK"/>
          <w:kern w:val="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小标宋_GBK"/>
          <w:kern w:val="2"/>
          <w:sz w:val="32"/>
          <w:szCs w:val="32"/>
        </w:rPr>
        <w:t xml:space="preserve">附件2 </w:t>
      </w:r>
    </w:p>
    <w:p>
      <w:pPr>
        <w:pStyle w:val="3"/>
        <w:widowControl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仿宋_GBK"/>
          <w:spacing w:val="-6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小标宋_GBK"/>
          <w:spacing w:val="-6"/>
          <w:kern w:val="2"/>
          <w:sz w:val="32"/>
          <w:szCs w:val="32"/>
        </w:rPr>
        <w:t>滇西应用技术大学2022年公开招聘非事业编制</w:t>
      </w:r>
      <w:r>
        <w:rPr>
          <w:rFonts w:hint="eastAsia" w:ascii="Times New Roman" w:hAnsi="Times New Roman" w:eastAsia="方正小标宋_GBK"/>
          <w:spacing w:val="-6"/>
          <w:kern w:val="2"/>
          <w:sz w:val="32"/>
          <w:szCs w:val="32"/>
          <w:lang w:eastAsia="zh-CN"/>
        </w:rPr>
        <w:t>管理</w:t>
      </w:r>
      <w:r>
        <w:rPr>
          <w:rFonts w:ascii="Times New Roman" w:hAnsi="Times New Roman" w:eastAsia="方正小标宋_GBK"/>
          <w:spacing w:val="-6"/>
          <w:kern w:val="2"/>
          <w:sz w:val="32"/>
          <w:szCs w:val="32"/>
        </w:rPr>
        <w:t>人员</w:t>
      </w:r>
      <w:r>
        <w:rPr>
          <w:rFonts w:hint="eastAsia" w:ascii="Times New Roman" w:hAnsi="Times New Roman" w:eastAsia="方正小标宋_GBK"/>
          <w:spacing w:val="-6"/>
          <w:kern w:val="2"/>
          <w:sz w:val="32"/>
          <w:szCs w:val="32"/>
          <w:lang w:val="en-US" w:eastAsia="zh-CN"/>
        </w:rPr>
        <w:t xml:space="preserve">       考生</w:t>
      </w:r>
      <w:r>
        <w:rPr>
          <w:rFonts w:hint="eastAsia" w:ascii="Times New Roman" w:hAnsi="Times New Roman" w:eastAsia="方正小标宋_GBK"/>
          <w:spacing w:val="-6"/>
          <w:kern w:val="2"/>
          <w:sz w:val="32"/>
          <w:szCs w:val="32"/>
          <w:lang w:eastAsia="zh-CN"/>
        </w:rPr>
        <w:t>线上</w:t>
      </w:r>
      <w:r>
        <w:rPr>
          <w:rFonts w:ascii="Times New Roman" w:hAnsi="Times New Roman" w:eastAsia="方正小标宋_GBK"/>
          <w:spacing w:val="-6"/>
          <w:kern w:val="2"/>
          <w:sz w:val="32"/>
          <w:szCs w:val="32"/>
        </w:rPr>
        <w:t>笔试须知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Times New Roman" w:hAnsi="Times New Roman" w:eastAsia="方正仿宋_GBK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sz w:val="28"/>
          <w:szCs w:val="32"/>
          <w:shd w:val="clear" w:color="auto" w:fill="FFFFFF"/>
          <w:lang w:bidi="ar"/>
        </w:rPr>
        <w:t>一、注意查收试考通知短信，根据通知短信中的信息参加试考，提前调试设备。期间请注意通讯畅通，及时查看短信和邮箱。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二、请在考前30分钟根据通知短信中的链接登录系统，超过</w:t>
      </w:r>
      <w:r>
        <w:rPr>
          <w:rFonts w:hint="eastAsia" w:ascii="Times New Roman" w:hAnsi="Times New Roman" w:eastAsia="方正仿宋_GBK"/>
          <w:kern w:val="0"/>
          <w:sz w:val="28"/>
          <w:szCs w:val="32"/>
          <w:shd w:val="clear" w:color="auto" w:fill="FFFFFF"/>
          <w:lang w:val="en-US" w:eastAsia="zh-CN" w:bidi="ar"/>
        </w:rPr>
        <w:t>10</w:t>
      </w: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:30系统不再接受考生登录，视为放弃考试资格。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三、考生登录系统后须正面拍照验证身份，考试如需在需要佩戴口罩的环境中作答，登录考试拍照请摘下口罩。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四、考试开始时系统将自动开启倒计时，考试结束时系统将自动执行交卷。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五、请确保打开考试设备麦克风、摄像头及扬声器，保证考中实时监控。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六、请确保已关闭其他网页、杀毒软件以及带有广告的弹窗软件，保证考试设备任务栏中无除考试浏览器以外的其他软件运行。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七、请使用Windows或Mac系统，使用最新版Chorme浏览器或360极速浏览器登录作答【注意：考试系统不支持IE、百度、火狐等】。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八、如考中遇到设备或网络故障，请及时更换备用设备或网络，重新登录原网址、账号密码继续作答。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九、请确保考试界面左上角实时摄像人物处于居中位置，不能对面部或摄像头进行遮挡。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十、考试过程中不允许佩戴耳机，请确保监控画面中头发不要遮挡住耳朵。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十一、考试过程中考生不允许吸烟、吃东西等与考试无关的行为。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十二、考试过程中不允许使用计算器，使用草稿纸的考生请在使用前摄像头对准草稿纸正反面展示。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十三、考生必须选择安静、独立的空间进行作答，不能有其他人员出镜或交流。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十四、考生因自身原因（如考前未成功进行试考、未检测设备网络等）造成考试不能正常进行的，后果由考生自己承担。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十五、对于考生考中的严重不当行为（如：考试中传播试题、组织或参加作弊等行为），导致试题泄露或给主办方带来重大损失的，主办方保留追究法律责任的权利。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十六、违纪处理：考生在考试过程中，必须严格遵守考试纪律，出现下列情形之一者，按作弊论处，成绩记0分：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（一）使用手机或其它电子设备查看资料、信息，与考场内外任何人士通讯或试图通讯的行为；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（二）由他人替考或者冒名顶替他人参加考试的；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（三）采取任何形式协助他人作弊、本人作弊、本人参与作弊及接受别人协助考试等行为；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（四）无视监考人员警示，继续不规范行为或故意切断监控设备的；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（五）用手机或其他电子设备拍摄试题的；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（六）考试过程中佩戴耳机、左右张望、与他人交头接耳、传递物品、私藏夹带、传递纸条、拨打或接听电话的；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（七）考试过程中打开除答题页面外的其他页面、系统的；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（八）经监考人员认定为作弊，并查证属实的其他情形；</w:t>
      </w:r>
    </w:p>
    <w:p>
      <w:pPr>
        <w:pStyle w:val="6"/>
        <w:spacing w:line="560" w:lineRule="exact"/>
        <w:ind w:firstLine="560"/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（九）考试结束后，将采用技术手段甄别雷同试卷，被甄别为雷同试卷的，将给予考试成绩无效的处理。</w:t>
      </w:r>
    </w:p>
    <w:sectPr>
      <w:pgSz w:w="11906" w:h="16838"/>
      <w:pgMar w:top="1701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BAC57F-6633-4C37-9CD7-8160D23799A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3151958-09AF-4B05-9F19-D7EB7997468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29B4316-2D13-4623-8D73-30CAA27224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YzA4YjkzYTliMjY0ZDJiYTZlMWQ1NzFkOTNmYjEifQ=="/>
  </w:docVars>
  <w:rsids>
    <w:rsidRoot w:val="00000000"/>
    <w:rsid w:val="083C504E"/>
    <w:rsid w:val="468D3FB9"/>
    <w:rsid w:val="4BDA2BFD"/>
    <w:rsid w:val="5E072032"/>
    <w:rsid w:val="763C023E"/>
    <w:rsid w:val="79EF3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1059</Words>
  <Characters>1083</Characters>
  <Lines>0</Lines>
  <Paragraphs>0</Paragraphs>
  <TotalTime>98</TotalTime>
  <ScaleCrop>false</ScaleCrop>
  <LinksUpToDate>false</LinksUpToDate>
  <CharactersWithSpaces>1091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2022-03-14T01:32:38Z</dcterms:created>
  <dc:creator>Administrator</dc:creator>
  <cp:lastModifiedBy>何南</cp:lastModifiedBy>
  <cp:lastPrinted>2022-11-01T07:01:57Z</cp:lastPrinted>
  <dcterms:modified xsi:type="dcterms:W3CDTF">2022-11-01T09:31:09Z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A4DDA4AF37C34FE587F8653723DBCDC7</vt:lpwstr>
  </property>
</Properties>
</file>